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1F593" w14:textId="259EC73B" w:rsidR="007C6050" w:rsidRPr="007C6050" w:rsidRDefault="007C6050" w:rsidP="007C6050">
      <w:pPr>
        <w:rPr>
          <w:sz w:val="18"/>
          <w:szCs w:val="20"/>
        </w:rPr>
      </w:pPr>
      <w:r w:rsidRPr="007C6050">
        <w:rPr>
          <w:sz w:val="18"/>
          <w:szCs w:val="20"/>
        </w:rPr>
        <w:t>Příloha č. 1 Pozvánky</w:t>
      </w:r>
    </w:p>
    <w:p w14:paraId="66DADDD7" w14:textId="470B4DF4" w:rsidR="00C64ABD" w:rsidRPr="00C64ABD" w:rsidRDefault="007C6050" w:rsidP="006D3640">
      <w:pPr>
        <w:spacing w:after="240" w:line="264" w:lineRule="auto"/>
        <w:jc w:val="both"/>
        <w:rPr>
          <w:rFonts w:eastAsia="Verdana" w:cs="Times New Roman"/>
          <w:sz w:val="18"/>
          <w:szCs w:val="18"/>
        </w:rPr>
      </w:pPr>
      <w:r w:rsidRPr="007C6050">
        <w:rPr>
          <w:rFonts w:eastAsia="Times New Roman" w:cs="Times New Roman"/>
          <w:b/>
          <w:color w:val="FF5200"/>
          <w:spacing w:val="-6"/>
          <w:sz w:val="36"/>
          <w:szCs w:val="36"/>
        </w:rPr>
        <w:t>Obecná specifikace poptávaného plnění</w:t>
      </w:r>
      <w:r w:rsidRPr="007C6050" w:rsidDel="007C6050">
        <w:rPr>
          <w:rFonts w:eastAsia="Times New Roman" w:cs="Times New Roman"/>
          <w:b/>
          <w:color w:val="FF5200"/>
          <w:spacing w:val="-6"/>
          <w:sz w:val="36"/>
          <w:szCs w:val="36"/>
        </w:rPr>
        <w:t xml:space="preserve"> </w:t>
      </w:r>
    </w:p>
    <w:p w14:paraId="757D6163" w14:textId="77777777" w:rsidR="00C64ABD" w:rsidRPr="00C64ABD" w:rsidRDefault="00C64ABD" w:rsidP="006D3640">
      <w:pPr>
        <w:spacing w:after="240" w:line="264" w:lineRule="auto"/>
        <w:jc w:val="both"/>
        <w:rPr>
          <w:rFonts w:eastAsia="Verdana" w:cs="Times New Roman"/>
          <w:b/>
          <w:bCs/>
          <w:color w:val="FF5200"/>
          <w:sz w:val="18"/>
          <w:szCs w:val="18"/>
          <w:shd w:val="clear" w:color="auto" w:fill="FFFFFF"/>
        </w:rPr>
      </w:pPr>
      <w:r w:rsidRPr="00C64ABD">
        <w:rPr>
          <w:rFonts w:eastAsia="Verdana" w:cs="Times New Roman"/>
          <w:b/>
          <w:bCs/>
          <w:color w:val="FF5200"/>
          <w:sz w:val="18"/>
          <w:szCs w:val="18"/>
          <w:shd w:val="clear" w:color="auto" w:fill="FFFFFF"/>
        </w:rPr>
        <w:t>Specifikace předmětu plnění a cíl projektu</w:t>
      </w:r>
    </w:p>
    <w:p w14:paraId="660DFC76" w14:textId="77777777" w:rsidR="00C64ABD" w:rsidRPr="00C64ABD" w:rsidRDefault="00C64ABD" w:rsidP="006D3640">
      <w:pPr>
        <w:spacing w:after="240" w:line="264" w:lineRule="auto"/>
        <w:jc w:val="both"/>
        <w:rPr>
          <w:rFonts w:eastAsia="Verdana" w:cs="Times New Roman"/>
          <w:color w:val="1F2225"/>
          <w:sz w:val="18"/>
          <w:szCs w:val="18"/>
          <w:shd w:val="clear" w:color="auto" w:fill="FFFFFF"/>
        </w:rPr>
      </w:pPr>
      <w:r w:rsidRPr="00C64ABD">
        <w:rPr>
          <w:rFonts w:eastAsia="Verdana" w:cs="Times New Roman"/>
          <w:color w:val="1F2225"/>
          <w:sz w:val="18"/>
          <w:szCs w:val="18"/>
          <w:shd w:val="clear" w:color="auto" w:fill="FFFFFF"/>
        </w:rPr>
        <w:t xml:space="preserve">Předmětem plnění je zajištění dočasného, ale plně funkčního provozu ICT služeb ve sdělovacích místnostech v průběhu rekonstrukcí železnicích stanic a zastávek. </w:t>
      </w:r>
    </w:p>
    <w:p w14:paraId="419B317B" w14:textId="77777777" w:rsidR="00C64ABD" w:rsidRPr="00C64ABD" w:rsidRDefault="00C64ABD" w:rsidP="006D3640">
      <w:pPr>
        <w:spacing w:after="240" w:line="264" w:lineRule="auto"/>
        <w:jc w:val="both"/>
        <w:rPr>
          <w:rFonts w:eastAsia="Verdana" w:cs="Times New Roman"/>
          <w:color w:val="1F2225"/>
          <w:sz w:val="18"/>
          <w:szCs w:val="18"/>
          <w:shd w:val="clear" w:color="auto" w:fill="FFFFFF"/>
        </w:rPr>
      </w:pPr>
      <w:r w:rsidRPr="00C64ABD">
        <w:rPr>
          <w:rFonts w:eastAsia="Verdana" w:cs="Times New Roman"/>
          <w:color w:val="1F2225"/>
          <w:sz w:val="18"/>
          <w:szCs w:val="18"/>
          <w:shd w:val="clear" w:color="auto" w:fill="FFFFFF"/>
        </w:rPr>
        <w:t xml:space="preserve">To spočívá v pořízení modulárního kontejnerového řešení, který umožní zachovat provozní kontinuitu a technickou dostupnost klíčových technologií i v době stavebních úprav. </w:t>
      </w:r>
    </w:p>
    <w:p w14:paraId="79C603C3" w14:textId="77777777" w:rsidR="00C64ABD" w:rsidRPr="00C64ABD" w:rsidRDefault="00C64ABD" w:rsidP="006D3640">
      <w:pPr>
        <w:spacing w:after="240" w:line="264" w:lineRule="auto"/>
        <w:jc w:val="both"/>
        <w:rPr>
          <w:rFonts w:eastAsia="Verdana" w:cs="Times New Roman"/>
          <w:color w:val="1F2225"/>
          <w:sz w:val="18"/>
          <w:szCs w:val="18"/>
          <w:shd w:val="clear" w:color="auto" w:fill="FFFFFF"/>
        </w:rPr>
      </w:pPr>
      <w:r w:rsidRPr="00C64ABD">
        <w:rPr>
          <w:rFonts w:eastAsia="Verdana" w:cs="Times New Roman"/>
          <w:color w:val="1F2225"/>
          <w:sz w:val="18"/>
          <w:szCs w:val="18"/>
          <w:shd w:val="clear" w:color="auto" w:fill="FFFFFF"/>
        </w:rPr>
        <w:t>Součástí dodávky bude stavební připravenost na úrovni panelového podkladu, demontovatelného mobilní oplocení a dvou plně vybavených mobilních kontejnerů, které budou sloužit jako náhradní sdělovací místnosti.</w:t>
      </w:r>
    </w:p>
    <w:p w14:paraId="3C8B4601" w14:textId="77777777" w:rsidR="00C64ABD" w:rsidRPr="00C64ABD" w:rsidRDefault="00C64ABD" w:rsidP="006D3640">
      <w:pPr>
        <w:spacing w:after="240" w:line="264" w:lineRule="auto"/>
        <w:jc w:val="both"/>
        <w:rPr>
          <w:rFonts w:eastAsia="Verdana" w:cs="Times New Roman"/>
          <w:sz w:val="18"/>
          <w:szCs w:val="18"/>
        </w:rPr>
      </w:pPr>
      <w:r w:rsidRPr="00C64ABD">
        <w:rPr>
          <w:rFonts w:eastAsia="Verdana" w:cs="Times New Roman"/>
          <w:sz w:val="18"/>
          <w:szCs w:val="18"/>
        </w:rPr>
        <w:t xml:space="preserve">Cílem projektu je zajistit standardizované, flexibilní a poměrně rychle </w:t>
      </w:r>
      <w:proofErr w:type="spellStart"/>
      <w:r w:rsidRPr="00C64ABD">
        <w:rPr>
          <w:rFonts w:eastAsia="Verdana" w:cs="Times New Roman"/>
          <w:sz w:val="18"/>
          <w:szCs w:val="18"/>
        </w:rPr>
        <w:t>nasaditelné</w:t>
      </w:r>
      <w:proofErr w:type="spellEnd"/>
      <w:r w:rsidRPr="00C64ABD">
        <w:rPr>
          <w:rFonts w:eastAsia="Verdana" w:cs="Times New Roman"/>
          <w:sz w:val="18"/>
          <w:szCs w:val="18"/>
        </w:rPr>
        <w:t xml:space="preserve"> řešení, které bude odpovídat technickým i provozním požadavkům na umístění ICT technologií, včetně potenciálního umístění technologií ETCS.</w:t>
      </w:r>
    </w:p>
    <w:p w14:paraId="46095913" w14:textId="77777777" w:rsidR="00C64ABD" w:rsidRPr="00C64ABD" w:rsidRDefault="00C64ABD" w:rsidP="006D3640">
      <w:pPr>
        <w:spacing w:after="240" w:line="264" w:lineRule="auto"/>
        <w:jc w:val="both"/>
        <w:rPr>
          <w:rFonts w:eastAsia="Verdana" w:cs="Times New Roman"/>
          <w:b/>
          <w:bCs/>
          <w:color w:val="FF5200"/>
          <w:sz w:val="18"/>
          <w:szCs w:val="18"/>
          <w:bdr w:val="none" w:sz="0" w:space="0" w:color="auto" w:frame="1"/>
        </w:rPr>
      </w:pPr>
      <w:r w:rsidRPr="00C64ABD">
        <w:rPr>
          <w:rFonts w:eastAsia="Verdana" w:cs="Times New Roman"/>
          <w:b/>
          <w:bCs/>
          <w:color w:val="FF5200"/>
          <w:sz w:val="18"/>
          <w:szCs w:val="18"/>
          <w:bdr w:val="none" w:sz="0" w:space="0" w:color="auto" w:frame="1"/>
        </w:rPr>
        <w:t>Předběžné požadavky na řešení</w:t>
      </w:r>
    </w:p>
    <w:p w14:paraId="6FAAF708" w14:textId="17BA674E" w:rsidR="00C64ABD" w:rsidRPr="00C64ABD" w:rsidRDefault="00C64ABD" w:rsidP="006D3640">
      <w:pPr>
        <w:spacing w:after="240" w:line="264" w:lineRule="auto"/>
        <w:jc w:val="both"/>
        <w:rPr>
          <w:rFonts w:eastAsia="Verdana" w:cs="Times New Roman"/>
          <w:sz w:val="18"/>
          <w:szCs w:val="18"/>
        </w:rPr>
      </w:pPr>
      <w:r w:rsidRPr="00C64ABD">
        <w:rPr>
          <w:rFonts w:eastAsia="Verdana" w:cs="Times New Roman"/>
          <w:sz w:val="18"/>
          <w:szCs w:val="18"/>
        </w:rPr>
        <w:t>Předběžné požadavky na řešení se nachází v </w:t>
      </w:r>
      <w:r w:rsidR="007C6050">
        <w:rPr>
          <w:rFonts w:eastAsia="Verdana" w:cs="Times New Roman"/>
          <w:sz w:val="18"/>
          <w:szCs w:val="18"/>
        </w:rPr>
        <w:t>ostatní</w:t>
      </w:r>
      <w:r w:rsidRPr="00C64ABD">
        <w:rPr>
          <w:rFonts w:eastAsia="Verdana" w:cs="Times New Roman"/>
          <w:sz w:val="18"/>
          <w:szCs w:val="18"/>
        </w:rPr>
        <w:t xml:space="preserve"> dokumentaci</w:t>
      </w:r>
      <w:r w:rsidR="007C6050">
        <w:rPr>
          <w:rFonts w:eastAsia="Verdana" w:cs="Times New Roman"/>
          <w:sz w:val="18"/>
          <w:szCs w:val="18"/>
        </w:rPr>
        <w:t>, která je přílohou Pozvánky k PTK</w:t>
      </w:r>
      <w:r w:rsidRPr="00C64ABD">
        <w:rPr>
          <w:rFonts w:eastAsia="Verdana" w:cs="Times New Roman"/>
          <w:sz w:val="18"/>
          <w:szCs w:val="18"/>
        </w:rPr>
        <w:t>.</w:t>
      </w:r>
    </w:p>
    <w:p w14:paraId="1F040478" w14:textId="77777777" w:rsidR="003727EC" w:rsidRDefault="003727EC"/>
    <w:sectPr w:rsidR="003727EC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17279" w14:textId="77777777" w:rsidR="008970FF" w:rsidRDefault="008970FF" w:rsidP="00C64ABD">
      <w:pPr>
        <w:spacing w:after="0" w:line="240" w:lineRule="auto"/>
      </w:pPr>
      <w:r>
        <w:separator/>
      </w:r>
    </w:p>
  </w:endnote>
  <w:endnote w:type="continuationSeparator" w:id="0">
    <w:p w14:paraId="44A6C5ED" w14:textId="77777777" w:rsidR="008970FF" w:rsidRDefault="008970FF" w:rsidP="00C64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3B829" w14:textId="77777777" w:rsidR="008970FF" w:rsidRDefault="008970FF" w:rsidP="00C64ABD">
      <w:pPr>
        <w:spacing w:after="0" w:line="240" w:lineRule="auto"/>
      </w:pPr>
      <w:r>
        <w:separator/>
      </w:r>
    </w:p>
  </w:footnote>
  <w:footnote w:type="continuationSeparator" w:id="0">
    <w:p w14:paraId="5A152179" w14:textId="77777777" w:rsidR="008970FF" w:rsidRDefault="008970FF" w:rsidP="00C64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A8F46" w14:textId="0A2A9305" w:rsidR="00C64ABD" w:rsidRDefault="00C64AB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E56E3BC" wp14:editId="20D2A72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954788171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CA909D" w14:textId="111AB36D" w:rsidR="00C64ABD" w:rsidRPr="00C64ABD" w:rsidRDefault="00C64ABD" w:rsidP="00C64ABD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64ABD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56E3B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textbox style="mso-fit-shape-to-text:t" inset="0,15pt,0,0">
                <w:txbxContent>
                  <w:p w14:paraId="57CA909D" w14:textId="111AB36D" w:rsidR="00C64ABD" w:rsidRPr="00C64ABD" w:rsidRDefault="00C64ABD" w:rsidP="00C64ABD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64ABD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9DE23" w14:textId="1C894C2B" w:rsidR="00C64ABD" w:rsidRDefault="00C64AB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A3BD853" wp14:editId="157600FF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47271773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37A7F3" w14:textId="6432CF7F" w:rsidR="00C64ABD" w:rsidRPr="00C64ABD" w:rsidRDefault="00C64ABD" w:rsidP="00C64ABD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64ABD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3BD853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textbox style="mso-fit-shape-to-text:t" inset="0,15pt,0,0">
                <w:txbxContent>
                  <w:p w14:paraId="1A37A7F3" w14:textId="6432CF7F" w:rsidR="00C64ABD" w:rsidRPr="00C64ABD" w:rsidRDefault="00C64ABD" w:rsidP="00C64ABD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64ABD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AED85" w14:textId="57CB82D4" w:rsidR="00C64ABD" w:rsidRDefault="00C64AB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66EEA9" wp14:editId="52DCD05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076528631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DABAE1" w14:textId="344046DF" w:rsidR="00C64ABD" w:rsidRPr="00C64ABD" w:rsidRDefault="00C64ABD" w:rsidP="00C64ABD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64ABD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66EEA9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textbox style="mso-fit-shape-to-text:t" inset="0,15pt,0,0">
                <w:txbxContent>
                  <w:p w14:paraId="7ADABAE1" w14:textId="344046DF" w:rsidR="00C64ABD" w:rsidRPr="00C64ABD" w:rsidRDefault="00C64ABD" w:rsidP="00C64ABD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64ABD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ABD"/>
    <w:rsid w:val="00127826"/>
    <w:rsid w:val="003727EC"/>
    <w:rsid w:val="006D3640"/>
    <w:rsid w:val="007860AD"/>
    <w:rsid w:val="007C6050"/>
    <w:rsid w:val="008970FF"/>
    <w:rsid w:val="008E70F9"/>
    <w:rsid w:val="00BF6A6B"/>
    <w:rsid w:val="00C64ABD"/>
    <w:rsid w:val="00EF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5AA8B"/>
  <w15:chartTrackingRefBased/>
  <w15:docId w15:val="{ABCFFFAC-96B2-4F21-B00A-1E2EEB39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C64ABD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64ABD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C64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4ABD"/>
  </w:style>
  <w:style w:type="paragraph" w:styleId="Zpat">
    <w:name w:val="footer"/>
    <w:basedOn w:val="Normln"/>
    <w:link w:val="ZpatChar"/>
    <w:uiPriority w:val="99"/>
    <w:unhideWhenUsed/>
    <w:rsid w:val="007C6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6050"/>
  </w:style>
  <w:style w:type="paragraph" w:styleId="Revize">
    <w:name w:val="Revision"/>
    <w:hidden/>
    <w:uiPriority w:val="99"/>
    <w:semiHidden/>
    <w:rsid w:val="007C60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856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Šafářová Nikola, Ing.</dc:creator>
  <cp:keywords/>
  <dc:description/>
  <cp:lastModifiedBy>Bachorková Ivana, Mgr.</cp:lastModifiedBy>
  <cp:revision>3</cp:revision>
  <dcterms:created xsi:type="dcterms:W3CDTF">2025-06-30T10:45:00Z</dcterms:created>
  <dcterms:modified xsi:type="dcterms:W3CDTF">2025-07-03T09:03:00Z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7bc54ff7,7483b34b,1c2d19a2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